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AC1D1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产品名称：</w:t>
      </w:r>
    </w:p>
    <w:p w14:paraId="14282949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0BA9E01D">
      <w:pPr>
        <w:keepNext w:val="0"/>
        <w:keepLines w:val="0"/>
        <w:widowControl/>
        <w:suppressLineNumbers w:val="0"/>
        <w:jc w:val="left"/>
      </w:pPr>
      <w:r>
        <w:rPr>
          <w:rFonts w:ascii="Arial Black" w:hAnsi="Arial Black" w:eastAsia="Arial Black" w:cs="Arial Black"/>
          <w:b/>
          <w:bCs/>
          <w:color w:val="231F20"/>
          <w:kern w:val="0"/>
          <w:sz w:val="28"/>
          <w:szCs w:val="28"/>
          <w:lang w:val="en-US" w:eastAsia="zh-CN" w:bidi="ar"/>
        </w:rPr>
        <w:t>Portable Cu/CuSO</w:t>
      </w:r>
      <w:r>
        <w:rPr>
          <w:rFonts w:ascii="Arial Black" w:hAnsi="Arial Black" w:eastAsia="Arial Black" w:cs="Arial Black"/>
          <w:b/>
          <w:bCs/>
          <w:color w:val="231F20"/>
          <w:kern w:val="0"/>
          <w:sz w:val="28"/>
          <w:szCs w:val="28"/>
          <w:vertAlign w:val="subscript"/>
          <w:lang w:val="en-US" w:eastAsia="zh-CN" w:bidi="ar"/>
        </w:rPr>
        <w:t>4</w:t>
      </w:r>
      <w:r>
        <w:rPr>
          <w:rFonts w:ascii="Arial Black" w:hAnsi="Arial Black" w:eastAsia="Arial Black" w:cs="Arial Black"/>
          <w:b/>
          <w:bCs/>
          <w:color w:val="231F20"/>
          <w:kern w:val="0"/>
          <w:sz w:val="28"/>
          <w:szCs w:val="28"/>
          <w:lang w:val="en-US" w:eastAsia="zh-CN" w:bidi="ar"/>
        </w:rPr>
        <w:t xml:space="preserve"> Reference (Wooden Head)</w:t>
      </w:r>
    </w:p>
    <w:p w14:paraId="11B16A7E">
      <w:pPr>
        <w:rPr>
          <w:rFonts w:hint="default" w:eastAsiaTheme="minorEastAsia"/>
          <w:lang w:val="en-US" w:eastAsia="zh-CN"/>
        </w:rPr>
      </w:pPr>
    </w:p>
    <w:p w14:paraId="00A08FDB">
      <w:pPr>
        <w:rPr>
          <w:rFonts w:hint="default" w:eastAsiaTheme="minorEastAsia"/>
          <w:lang w:val="en-US" w:eastAsia="zh-CN"/>
        </w:rPr>
      </w:pPr>
    </w:p>
    <w:p w14:paraId="6B3AF45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产品描述：</w:t>
      </w:r>
    </w:p>
    <w:p w14:paraId="36445A1F">
      <w:pPr>
        <w:rPr>
          <w:rFonts w:hint="eastAsia"/>
          <w:lang w:val="en-US" w:eastAsia="zh-CN"/>
        </w:rPr>
      </w:pPr>
    </w:p>
    <w:p w14:paraId="090314AC">
      <w:pPr>
        <w:rPr>
          <w:rFonts w:hint="default"/>
          <w:lang w:val="en-US" w:eastAsia="zh-CN"/>
        </w:rPr>
      </w:pPr>
    </w:p>
    <w:p w14:paraId="7626B04F"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231F20"/>
          <w:kern w:val="0"/>
          <w:sz w:val="22"/>
          <w:szCs w:val="22"/>
          <w:lang w:val="en-US" w:eastAsia="zh-CN" w:bidi="ar"/>
        </w:rPr>
      </w:pPr>
      <w:bookmarkStart w:id="0" w:name="_GoBack"/>
      <w:r>
        <w:rPr>
          <w:rFonts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  <w:t xml:space="preserve">The copper sulfate reference electrode consists of a </w:t>
      </w:r>
      <w:r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  <w:t>copper metal electrode in contact with a saturated solution of copper(II) sulfate (CuSO</w:t>
      </w:r>
      <w:r>
        <w:rPr>
          <w:rFonts w:hint="default" w:ascii="Arial" w:hAnsi="Arial" w:eastAsia="宋体" w:cs="Arial"/>
          <w:color w:val="231F20"/>
          <w:kern w:val="0"/>
          <w:sz w:val="24"/>
          <w:szCs w:val="24"/>
          <w:vertAlign w:val="subscript"/>
          <w:lang w:val="en-US" w:eastAsia="zh-CN" w:bidi="ar"/>
        </w:rPr>
        <w:t>4</w:t>
      </w:r>
      <w:r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  <w:t>). This electrode is popular in various applications, including cathodic potential testing, and is often used in conjunction with other electrodes in</w:t>
      </w:r>
      <w:r>
        <w:rPr>
          <w:rFonts w:hint="eastAsia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  <w:t>potentiometric measurements. Our cable free Cu/CuSO</w:t>
      </w:r>
      <w:r>
        <w:rPr>
          <w:rFonts w:hint="default" w:ascii="Arial" w:hAnsi="Arial" w:eastAsia="宋体" w:cs="Arial"/>
          <w:color w:val="231F20"/>
          <w:kern w:val="0"/>
          <w:sz w:val="24"/>
          <w:szCs w:val="24"/>
          <w:vertAlign w:val="subscript"/>
          <w:lang w:val="en-US" w:eastAsia="zh-CN" w:bidi="ar"/>
        </w:rPr>
        <w:t>4</w:t>
      </w:r>
      <w:r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  <w:t xml:space="preserve"> electrode are convenient to be carried and compatible to most of testing cables from Multi-meters.</w:t>
      </w:r>
    </w:p>
    <w:p w14:paraId="366ACA1A"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Arial" w:hAnsi="Arial" w:eastAsia="宋体" w:cs="Arial"/>
          <w:color w:val="0000FF"/>
          <w:kern w:val="0"/>
          <w:sz w:val="28"/>
          <w:szCs w:val="28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color w:val="0000FF"/>
          <w:kern w:val="0"/>
          <w:sz w:val="28"/>
          <w:szCs w:val="28"/>
          <w:lang w:val="en-US" w:eastAsia="zh-CN" w:bidi="ar"/>
        </w:rPr>
        <w:t>PRODUCT SPECIFICATIONS</w:t>
      </w:r>
    </w:p>
    <w:p w14:paraId="0881FA68"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color w:val="231F20"/>
          <w:kern w:val="0"/>
          <w:sz w:val="24"/>
          <w:szCs w:val="24"/>
          <w:lang w:val="en-US" w:eastAsia="zh-CN" w:bidi="ar"/>
        </w:rPr>
        <w:t>Enclosure:</w:t>
      </w:r>
      <w:r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  <w:t xml:space="preserve"> Φ50×170mm </w:t>
      </w:r>
    </w:p>
    <w:p w14:paraId="3829ACC4"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color w:val="231F20"/>
          <w:kern w:val="0"/>
          <w:sz w:val="24"/>
          <w:szCs w:val="24"/>
          <w:lang w:val="en-US" w:eastAsia="zh-CN" w:bidi="ar"/>
        </w:rPr>
        <w:t xml:space="preserve">Enclosure Material: </w:t>
      </w:r>
      <w:r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  <w:t xml:space="preserve">PVC </w:t>
      </w:r>
    </w:p>
    <w:p w14:paraId="2C4A7853"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color w:val="231F20"/>
          <w:kern w:val="0"/>
          <w:sz w:val="24"/>
          <w:szCs w:val="24"/>
          <w:lang w:val="en-US" w:eastAsia="zh-CN" w:bidi="ar"/>
        </w:rPr>
        <w:t xml:space="preserve">Filtration: </w:t>
      </w:r>
      <w:r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  <w:t xml:space="preserve">Wooden Cap </w:t>
      </w:r>
    </w:p>
    <w:p w14:paraId="08E3D830"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color w:val="231F20"/>
          <w:kern w:val="0"/>
          <w:sz w:val="24"/>
          <w:szCs w:val="24"/>
          <w:lang w:val="en-US" w:eastAsia="zh-CN" w:bidi="ar"/>
        </w:rPr>
        <w:t xml:space="preserve">Solution: </w:t>
      </w:r>
      <w:r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  <w:t>Saturated CuSO</w:t>
      </w:r>
      <w:r>
        <w:rPr>
          <w:rFonts w:hint="default" w:ascii="Arial" w:hAnsi="Arial" w:eastAsia="宋体" w:cs="Arial"/>
          <w:color w:val="231F20"/>
          <w:kern w:val="0"/>
          <w:sz w:val="24"/>
          <w:szCs w:val="24"/>
          <w:vertAlign w:val="subscript"/>
          <w:lang w:val="en-US" w:eastAsia="zh-CN" w:bidi="ar"/>
        </w:rPr>
        <w:t>4</w:t>
      </w:r>
      <w:r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  <w:t xml:space="preserve"> Crystal </w:t>
      </w:r>
    </w:p>
    <w:p w14:paraId="518382E4"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color w:val="231F20"/>
          <w:kern w:val="0"/>
          <w:sz w:val="24"/>
          <w:szCs w:val="24"/>
          <w:lang w:val="en-US" w:eastAsia="zh-CN" w:bidi="ar"/>
        </w:rPr>
        <w:t>Electrode:</w:t>
      </w:r>
      <w:r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  <w:t xml:space="preserve"> Pure Copper (99.95%) </w:t>
      </w:r>
    </w:p>
    <w:p w14:paraId="2B9E4870"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color w:val="231F20"/>
          <w:kern w:val="0"/>
          <w:sz w:val="24"/>
          <w:szCs w:val="24"/>
          <w:lang w:val="en-US" w:eastAsia="zh-CN" w:bidi="ar"/>
        </w:rPr>
        <w:t>Connecting:</w:t>
      </w:r>
      <w:r>
        <w:rPr>
          <w:rFonts w:hint="default" w:ascii="Arial" w:hAnsi="Arial" w:eastAsia="宋体" w:cs="Arial"/>
          <w:color w:val="231F20"/>
          <w:kern w:val="0"/>
          <w:sz w:val="24"/>
          <w:szCs w:val="24"/>
          <w:lang w:val="en-US" w:eastAsia="zh-CN" w:bidi="ar"/>
        </w:rPr>
        <w:t xml:space="preserve"> 4mm banana socket </w:t>
      </w:r>
    </w:p>
    <w:bookmarkEnd w:id="0"/>
    <w:p w14:paraId="0D249E01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949DC5"/>
    <w:multiLevelType w:val="singleLevel"/>
    <w:tmpl w:val="FA949DC5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64FC7"/>
    <w:rsid w:val="0EBC5F41"/>
    <w:rsid w:val="28926D05"/>
    <w:rsid w:val="46C1589F"/>
    <w:rsid w:val="593A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597</Characters>
  <Lines>0</Lines>
  <Paragraphs>0</Paragraphs>
  <TotalTime>12</TotalTime>
  <ScaleCrop>false</ScaleCrop>
  <LinksUpToDate>false</LinksUpToDate>
  <CharactersWithSpaces>684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2026-03-20T00:08:00Z</dcterms:created>
  <dc:creator>Administrator</dc:creator>
  <cp:lastModifiedBy>MR.覃</cp:lastModifiedBy>
  <dcterms:modified xsi:type="dcterms:W3CDTF">2026-06-30T09:40:54Z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eyJoZGlkIjoiMWFlNDZkNDdkMDU4MjEyZGZmZjUwOTIxYjAzNWZkZWMiLCJ1c2VySWQiOiIxMTA2MTkxOTA3In0=</vt:lpwstr>
  </property>
  <property fmtid="{D5CDD505-2E9C-101B-9397-08002B2CF9AE}" pid="4" name="ICV">
    <vt:lpwstr>6F4B4C09CF5345B88D85175055CFE4C3_12</vt:lpwstr>
  </property>
</Properties>
</file>